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3179E7D" w14:textId="0CCED7B9" w:rsidR="00F72231" w:rsidRPr="00B07000" w:rsidRDefault="00463835" w:rsidP="00463835">
      <w:pPr>
        <w:jc w:val="center"/>
        <w:rPr>
          <w:rFonts w:ascii="Times New Roman" w:hAnsi="Times New Roman" w:cs="Times New Roman"/>
        </w:rPr>
      </w:pPr>
      <w:r w:rsidRPr="00B07000">
        <w:rPr>
          <w:rFonts w:ascii="Times New Roman" w:hAnsi="Times New Roman" w:cs="Times New Roman"/>
          <w:noProof/>
        </w:rPr>
        <w:drawing>
          <wp:inline distT="0" distB="0" distL="0" distR="0" wp14:anchorId="76369132" wp14:editId="36CAEC76">
            <wp:extent cx="2712658" cy="966486"/>
            <wp:effectExtent l="0" t="0" r="5715" b="0"/>
            <wp:docPr id="12335076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507697" name=""/>
                    <pic:cNvPicPr/>
                  </pic:nvPicPr>
                  <pic:blipFill>
                    <a:blip r:embed="rId7"/>
                    <a:stretch>
                      <a:fillRect/>
                    </a:stretch>
                  </pic:blipFill>
                  <pic:spPr>
                    <a:xfrm>
                      <a:off x="0" y="0"/>
                      <a:ext cx="2801684" cy="998205"/>
                    </a:xfrm>
                    <a:prstGeom prst="rect">
                      <a:avLst/>
                    </a:prstGeom>
                  </pic:spPr>
                </pic:pic>
              </a:graphicData>
            </a:graphic>
          </wp:inline>
        </w:drawing>
      </w:r>
    </w:p>
    <w:p w14:paraId="64AE8011" w14:textId="0B5F4474" w:rsidR="00463835" w:rsidRPr="00B07000" w:rsidRDefault="00463835" w:rsidP="00463835">
      <w:pPr>
        <w:jc w:val="center"/>
        <w:rPr>
          <w:rFonts w:ascii="Times New Roman" w:hAnsi="Times New Roman" w:cs="Times New Roman"/>
        </w:rPr>
      </w:pPr>
      <w:r w:rsidRPr="00B07000">
        <w:rPr>
          <w:rFonts w:ascii="Times New Roman" w:hAnsi="Times New Roman" w:cs="Times New Roman"/>
        </w:rPr>
        <w:t xml:space="preserve">2026 Conference Annual Gathering </w:t>
      </w:r>
      <w:r w:rsidRPr="00B07000">
        <w:rPr>
          <w:rFonts w:ascii="Times New Roman" w:hAnsi="Times New Roman" w:cs="Times New Roman"/>
        </w:rPr>
        <w:br/>
        <w:t>Business Meeting Standing Rules</w:t>
      </w:r>
    </w:p>
    <w:p w14:paraId="6A6A2CFE" w14:textId="77777777" w:rsidR="00463835" w:rsidRPr="00B07000" w:rsidRDefault="00463835" w:rsidP="00463835">
      <w:pPr>
        <w:rPr>
          <w:rFonts w:ascii="Times New Roman" w:hAnsi="Times New Roman" w:cs="Times New Roman"/>
        </w:rPr>
      </w:pPr>
    </w:p>
    <w:p w14:paraId="5171FDB2" w14:textId="6C759470" w:rsidR="00463835" w:rsidRPr="00B07000" w:rsidRDefault="00463835" w:rsidP="00463835">
      <w:pPr>
        <w:pStyle w:val="ListParagraph"/>
        <w:numPr>
          <w:ilvl w:val="0"/>
          <w:numId w:val="1"/>
        </w:numPr>
        <w:rPr>
          <w:rFonts w:ascii="Times New Roman" w:hAnsi="Times New Roman" w:cs="Times New Roman"/>
        </w:rPr>
      </w:pPr>
      <w:r w:rsidRPr="00B07000">
        <w:rPr>
          <w:rFonts w:ascii="Times New Roman" w:hAnsi="Times New Roman" w:cs="Times New Roman"/>
        </w:rPr>
        <w:t>Visitors are welcome and encouraged to participate in the Conference Annual Gathering (CAG) non-business plenary, forums, and workshops. Article II of the Conference Bylaws defines the voting members for the Business Meeting.</w:t>
      </w:r>
      <w:r w:rsidR="00781580" w:rsidRPr="00B07000">
        <w:rPr>
          <w:rFonts w:ascii="Times New Roman" w:hAnsi="Times New Roman" w:cs="Times New Roman"/>
        </w:rPr>
        <w:t xml:space="preserve"> The MMSC website hosts the bylaws.</w:t>
      </w:r>
    </w:p>
    <w:p w14:paraId="15DBEBB6" w14:textId="59CA6798" w:rsidR="00463835" w:rsidRPr="00B07000" w:rsidRDefault="00463835" w:rsidP="00463835">
      <w:pPr>
        <w:pStyle w:val="ListParagraph"/>
        <w:numPr>
          <w:ilvl w:val="0"/>
          <w:numId w:val="1"/>
        </w:numPr>
        <w:rPr>
          <w:rFonts w:ascii="Times New Roman" w:hAnsi="Times New Roman" w:cs="Times New Roman"/>
        </w:rPr>
      </w:pPr>
      <w:r w:rsidRPr="00B07000">
        <w:rPr>
          <w:rFonts w:ascii="Times New Roman" w:hAnsi="Times New Roman" w:cs="Times New Roman"/>
        </w:rPr>
        <w:t xml:space="preserve">The </w:t>
      </w:r>
      <w:r w:rsidRPr="00B07000">
        <w:rPr>
          <w:rFonts w:ascii="Times New Roman" w:hAnsi="Times New Roman" w:cs="Times New Roman"/>
          <w:kern w:val="0"/>
          <w14:ligatures w14:val="none"/>
        </w:rPr>
        <w:t>MMSC Board of Directors (BOD) will set the Business Meeting agenda and publish it</w:t>
      </w:r>
      <w:r w:rsidRPr="00B07000">
        <w:rPr>
          <w:rFonts w:ascii="Times New Roman" w:hAnsi="Times New Roman" w:cs="Times New Roman"/>
        </w:rPr>
        <w:t xml:space="preserve"> at least 20 days before the first day of CAG.</w:t>
      </w:r>
    </w:p>
    <w:p w14:paraId="0CDE0605" w14:textId="77777777" w:rsidR="00781580" w:rsidRPr="00B07000" w:rsidRDefault="00781580" w:rsidP="00781580">
      <w:pPr>
        <w:pStyle w:val="ListParagraph"/>
        <w:numPr>
          <w:ilvl w:val="0"/>
          <w:numId w:val="1"/>
        </w:numPr>
        <w:rPr>
          <w:rFonts w:ascii="Times New Roman" w:hAnsi="Times New Roman" w:cs="Times New Roman"/>
          <w:kern w:val="0"/>
          <w:lang w:val="en-US"/>
        </w:rPr>
      </w:pPr>
      <w:r w:rsidRPr="00B07000">
        <w:rPr>
          <w:rFonts w:ascii="Times New Roman" w:hAnsi="Times New Roman" w:cs="Times New Roman"/>
          <w:kern w:val="0"/>
          <w:lang w:val="en-US"/>
        </w:rPr>
        <w:t>The proposed process for bringing resolutions/affirmations to CAG will be as follows:</w:t>
      </w:r>
    </w:p>
    <w:p w14:paraId="3C99B66C" w14:textId="4AD5B3FE" w:rsidR="00781580" w:rsidRPr="00B07000" w:rsidRDefault="00781580" w:rsidP="00781580">
      <w:pPr>
        <w:pStyle w:val="ListParagraph"/>
        <w:numPr>
          <w:ilvl w:val="1"/>
          <w:numId w:val="1"/>
        </w:numPr>
        <w:rPr>
          <w:rFonts w:ascii="Times New Roman" w:hAnsi="Times New Roman" w:cs="Times New Roman"/>
          <w:kern w:val="0"/>
          <w:lang w:val="en-US"/>
        </w:rPr>
      </w:pPr>
      <w:r w:rsidRPr="00B07000">
        <w:rPr>
          <w:rFonts w:ascii="Times New Roman" w:hAnsi="Times New Roman" w:cs="Times New Roman"/>
          <w:kern w:val="0"/>
          <w:lang w:val="en-US"/>
        </w:rPr>
        <w:t>Resolutions/Affirmations will be available on the MMSC website at least 20 days before CAG. Send all non-BOD resolutions to the Board Chair at least 25 days before CAG to ensure proper publication.</w:t>
      </w:r>
    </w:p>
    <w:p w14:paraId="6FF82772" w14:textId="77777777" w:rsidR="00781580" w:rsidRPr="00B07000" w:rsidRDefault="00781580" w:rsidP="00781580">
      <w:pPr>
        <w:pStyle w:val="ListParagraph"/>
        <w:numPr>
          <w:ilvl w:val="1"/>
          <w:numId w:val="1"/>
        </w:numPr>
        <w:rPr>
          <w:rFonts w:ascii="Times New Roman" w:hAnsi="Times New Roman" w:cs="Times New Roman"/>
          <w:kern w:val="0"/>
          <w:lang w:val="en-US"/>
        </w:rPr>
      </w:pPr>
      <w:r w:rsidRPr="00B07000">
        <w:rPr>
          <w:rFonts w:ascii="Times New Roman" w:hAnsi="Times New Roman" w:cs="Times New Roman"/>
          <w:kern w:val="0"/>
          <w:lang w:val="en-US"/>
        </w:rPr>
        <w:t>For a resolution/affirmation to be discussed, the sponsor(s) must be present in person at CAG. If the sponsor(s) are not available, the resolution/affirmation will not be considered and will be tabled until the next CAG, unless the sponsor(s) withdraw it.</w:t>
      </w:r>
    </w:p>
    <w:p w14:paraId="1E0E34EE" w14:textId="77777777" w:rsidR="00781580" w:rsidRPr="00B07000" w:rsidRDefault="00781580" w:rsidP="00781580">
      <w:pPr>
        <w:pStyle w:val="ListParagraph"/>
        <w:numPr>
          <w:ilvl w:val="1"/>
          <w:numId w:val="1"/>
        </w:numPr>
        <w:rPr>
          <w:rFonts w:ascii="Times New Roman" w:hAnsi="Times New Roman" w:cs="Times New Roman"/>
          <w:kern w:val="0"/>
          <w:lang w:val="en-US"/>
        </w:rPr>
      </w:pPr>
      <w:r w:rsidRPr="00B07000">
        <w:rPr>
          <w:rFonts w:ascii="Times New Roman" w:hAnsi="Times New Roman" w:cs="Times New Roman"/>
          <w:kern w:val="0"/>
          <w:lang w:val="en-US"/>
        </w:rPr>
        <w:t>Unless the resolution/affirmation comes from the BOD, the sponsor must move to accept it, followed by a second from the audience.</w:t>
      </w:r>
    </w:p>
    <w:p w14:paraId="22115352" w14:textId="77777777" w:rsidR="00781580" w:rsidRPr="00B07000" w:rsidRDefault="00781580" w:rsidP="00781580">
      <w:pPr>
        <w:pStyle w:val="ListParagraph"/>
        <w:numPr>
          <w:ilvl w:val="1"/>
          <w:numId w:val="1"/>
        </w:numPr>
        <w:rPr>
          <w:rFonts w:ascii="Times New Roman" w:hAnsi="Times New Roman" w:cs="Times New Roman"/>
          <w:kern w:val="0"/>
          <w:lang w:val="en-US"/>
        </w:rPr>
      </w:pPr>
      <w:r w:rsidRPr="00B07000">
        <w:rPr>
          <w:rFonts w:ascii="Times New Roman" w:hAnsi="Times New Roman" w:cs="Times New Roman"/>
          <w:kern w:val="0"/>
          <w:lang w:val="en-US"/>
        </w:rPr>
        <w:t>BOD resolutions come to the meeting with an automatic second.</w:t>
      </w:r>
    </w:p>
    <w:p w14:paraId="0DB647DC" w14:textId="77777777" w:rsidR="00781580" w:rsidRPr="00B07000" w:rsidRDefault="00781580" w:rsidP="00781580">
      <w:pPr>
        <w:pStyle w:val="ListParagraph"/>
        <w:numPr>
          <w:ilvl w:val="1"/>
          <w:numId w:val="1"/>
        </w:numPr>
        <w:rPr>
          <w:rFonts w:ascii="Times New Roman" w:hAnsi="Times New Roman" w:cs="Times New Roman"/>
          <w:kern w:val="0"/>
          <w:lang w:val="en-US"/>
        </w:rPr>
      </w:pPr>
      <w:r w:rsidRPr="00B07000">
        <w:rPr>
          <w:rFonts w:ascii="Times New Roman" w:hAnsi="Times New Roman" w:cs="Times New Roman"/>
          <w:kern w:val="0"/>
          <w:lang w:val="en-US"/>
        </w:rPr>
        <w:t>For the Budget and Bylaws/Constitution resolutions, there will be a minimum of two (2) Zoom meetings for each resolution before CAG. These meetings will cover each resolution in detail and answer questions. The dates/times of the meetings will be announced on the CAG website and within the eCourier.</w:t>
      </w:r>
    </w:p>
    <w:p w14:paraId="24EF78F2" w14:textId="77777777" w:rsidR="00781580" w:rsidRPr="00B07000" w:rsidRDefault="00781580" w:rsidP="00781580">
      <w:pPr>
        <w:pStyle w:val="ListParagraph"/>
        <w:numPr>
          <w:ilvl w:val="1"/>
          <w:numId w:val="1"/>
        </w:numPr>
        <w:rPr>
          <w:rFonts w:ascii="Times New Roman" w:hAnsi="Times New Roman" w:cs="Times New Roman"/>
          <w:kern w:val="0"/>
          <w:lang w:val="en-US"/>
        </w:rPr>
      </w:pPr>
      <w:r w:rsidRPr="00B07000">
        <w:rPr>
          <w:rFonts w:ascii="Times New Roman" w:hAnsi="Times New Roman" w:cs="Times New Roman"/>
          <w:kern w:val="0"/>
          <w:lang w:val="en-US"/>
        </w:rPr>
        <w:t>The sponsor will be given five (5) minutes to speak in support of the resolution/affirmation.</w:t>
      </w:r>
    </w:p>
    <w:p w14:paraId="11FFB455" w14:textId="5D2D71E8" w:rsidR="00781580" w:rsidRPr="00B07000" w:rsidRDefault="00781580" w:rsidP="00781580">
      <w:pPr>
        <w:pStyle w:val="ListParagraph"/>
        <w:numPr>
          <w:ilvl w:val="1"/>
          <w:numId w:val="1"/>
        </w:numPr>
        <w:rPr>
          <w:rFonts w:ascii="Times New Roman" w:hAnsi="Times New Roman" w:cs="Times New Roman"/>
          <w:kern w:val="0"/>
          <w:lang w:val="en-US"/>
        </w:rPr>
      </w:pPr>
      <w:r w:rsidRPr="00B07000">
        <w:rPr>
          <w:rFonts w:ascii="Times New Roman" w:hAnsi="Times New Roman" w:cs="Times New Roman"/>
          <w:kern w:val="0"/>
          <w:lang w:val="en-US"/>
        </w:rPr>
        <w:t>After the sponsor speaks, the floor will be open to pro</w:t>
      </w:r>
      <w:r w:rsidR="001376D0">
        <w:rPr>
          <w:rFonts w:ascii="Times New Roman" w:hAnsi="Times New Roman" w:cs="Times New Roman"/>
          <w:kern w:val="0"/>
          <w:lang w:val="en-US"/>
        </w:rPr>
        <w:t xml:space="preserve"> and </w:t>
      </w:r>
      <w:r w:rsidRPr="00B07000">
        <w:rPr>
          <w:rFonts w:ascii="Times New Roman" w:hAnsi="Times New Roman" w:cs="Times New Roman"/>
          <w:kern w:val="0"/>
          <w:lang w:val="en-US"/>
        </w:rPr>
        <w:t xml:space="preserve">con. Each </w:t>
      </w:r>
      <w:r w:rsidR="00C86FB4" w:rsidRPr="00B07000">
        <w:rPr>
          <w:rFonts w:ascii="Times New Roman" w:hAnsi="Times New Roman" w:cs="Times New Roman"/>
          <w:kern w:val="0"/>
          <w:lang w:val="en-US"/>
        </w:rPr>
        <w:t xml:space="preserve">speaker </w:t>
      </w:r>
      <w:r w:rsidRPr="00B07000">
        <w:rPr>
          <w:rFonts w:ascii="Times New Roman" w:hAnsi="Times New Roman" w:cs="Times New Roman"/>
          <w:kern w:val="0"/>
          <w:lang w:val="en-US"/>
        </w:rPr>
        <w:t>will have 2 minutes. A con speaker will start, then a pro speaker. The maximum discussion time, excluding the sponsor, is 15 minutes. No speaker may speak more than once. The Chair may add time if the meeting desires it.</w:t>
      </w:r>
    </w:p>
    <w:p w14:paraId="65EF9274" w14:textId="77777777" w:rsidR="00781580" w:rsidRPr="00B07000" w:rsidRDefault="00781580" w:rsidP="00BB219D">
      <w:pPr>
        <w:pStyle w:val="ListParagraph"/>
        <w:numPr>
          <w:ilvl w:val="1"/>
          <w:numId w:val="1"/>
        </w:numPr>
        <w:rPr>
          <w:rFonts w:ascii="Times New Roman" w:hAnsi="Times New Roman" w:cs="Times New Roman"/>
        </w:rPr>
      </w:pPr>
      <w:r w:rsidRPr="00B07000">
        <w:rPr>
          <w:rFonts w:ascii="Times New Roman" w:hAnsi="Times New Roman" w:cs="Times New Roman"/>
          <w:kern w:val="0"/>
          <w:lang w:val="en-US"/>
        </w:rPr>
        <w:t xml:space="preserve">The Chair closes debate when discussion is complete. If a main motion or resolution has prompted pro and con discussion and the issue appears divisive, the Chair may, at the end of the debate, call for a moment of silent prayer and reflection before taking the vote. </w:t>
      </w:r>
    </w:p>
    <w:p w14:paraId="65C45495" w14:textId="77777777" w:rsidR="00BB219D" w:rsidRPr="00B07000" w:rsidRDefault="00781580" w:rsidP="00BB219D">
      <w:pPr>
        <w:pStyle w:val="ListParagraph"/>
        <w:numPr>
          <w:ilvl w:val="1"/>
          <w:numId w:val="1"/>
        </w:numPr>
        <w:rPr>
          <w:rFonts w:ascii="Times New Roman" w:hAnsi="Times New Roman" w:cs="Times New Roman"/>
        </w:rPr>
      </w:pPr>
      <w:r w:rsidRPr="00B07000">
        <w:rPr>
          <w:rFonts w:ascii="Times New Roman" w:hAnsi="Times New Roman" w:cs="Times New Roman"/>
          <w:kern w:val="0"/>
          <w:lang w:val="en-US"/>
        </w:rPr>
        <w:lastRenderedPageBreak/>
        <w:t xml:space="preserve">The Secretary will take and record the vote based on the delegates' votes. </w:t>
      </w:r>
    </w:p>
    <w:p w14:paraId="483B627A" w14:textId="77777777" w:rsidR="00BB219D" w:rsidRPr="00B07000" w:rsidRDefault="00BB219D" w:rsidP="00BB219D">
      <w:pPr>
        <w:pStyle w:val="ListParagraph"/>
        <w:numPr>
          <w:ilvl w:val="0"/>
          <w:numId w:val="1"/>
        </w:numPr>
        <w:rPr>
          <w:rFonts w:ascii="Times New Roman" w:hAnsi="Times New Roman" w:cs="Times New Roman"/>
        </w:rPr>
      </w:pPr>
      <w:r w:rsidRPr="00B07000">
        <w:rPr>
          <w:rFonts w:ascii="Times New Roman" w:hAnsi="Times New Roman" w:cs="Times New Roman"/>
        </w:rPr>
        <w:t xml:space="preserve">The Business Meeting of CAG will remain in session until all agenda items are addressed or until 5:00 pm, whichever occurs first. If, at 5:00 pm, there is still unfinished business, the Chair shall call for a vote on whether to continue for 15 minutes. </w:t>
      </w:r>
    </w:p>
    <w:p w14:paraId="669EE854" w14:textId="77777777" w:rsidR="00BB219D" w:rsidRPr="00B07000" w:rsidRDefault="00BB219D" w:rsidP="00BB219D">
      <w:pPr>
        <w:pStyle w:val="ListParagraph"/>
        <w:numPr>
          <w:ilvl w:val="1"/>
          <w:numId w:val="1"/>
        </w:numPr>
        <w:rPr>
          <w:rFonts w:ascii="Times New Roman" w:hAnsi="Times New Roman" w:cs="Times New Roman"/>
        </w:rPr>
      </w:pPr>
      <w:r w:rsidRPr="00B07000">
        <w:rPr>
          <w:rFonts w:ascii="Times New Roman" w:hAnsi="Times New Roman" w:cs="Times New Roman"/>
        </w:rPr>
        <w:t xml:space="preserve">If the vote carries by a two-thirds (2/3) majority, the meeting will continue. </w:t>
      </w:r>
    </w:p>
    <w:p w14:paraId="3E350309" w14:textId="5EF48BAA" w:rsidR="00912938" w:rsidRPr="00B07000" w:rsidRDefault="00912938" w:rsidP="00BB219D">
      <w:pPr>
        <w:pStyle w:val="ListParagraph"/>
        <w:numPr>
          <w:ilvl w:val="1"/>
          <w:numId w:val="1"/>
        </w:numPr>
        <w:rPr>
          <w:rFonts w:ascii="Times New Roman" w:hAnsi="Times New Roman" w:cs="Times New Roman"/>
        </w:rPr>
      </w:pPr>
      <w:r w:rsidRPr="00B07000">
        <w:rPr>
          <w:rFonts w:ascii="Times New Roman" w:hAnsi="Times New Roman" w:cs="Times New Roman"/>
        </w:rPr>
        <w:t>If the motion does not carry a 2/3 majority, all remaining agenda items will be referred to the BOD. The BOD will handle those agenda items at its next meeting and report all decisions to the Conference.</w:t>
      </w:r>
    </w:p>
    <w:p w14:paraId="311325A1" w14:textId="020D41B5" w:rsidR="00BB219D" w:rsidRPr="00B07000" w:rsidRDefault="00BB219D" w:rsidP="00BB219D">
      <w:pPr>
        <w:pStyle w:val="ListParagraph"/>
        <w:numPr>
          <w:ilvl w:val="1"/>
          <w:numId w:val="1"/>
        </w:numPr>
        <w:rPr>
          <w:rFonts w:ascii="Times New Roman" w:hAnsi="Times New Roman" w:cs="Times New Roman"/>
        </w:rPr>
      </w:pPr>
      <w:r w:rsidRPr="00B07000">
        <w:rPr>
          <w:rFonts w:ascii="Times New Roman" w:hAnsi="Times New Roman" w:cs="Times New Roman"/>
        </w:rPr>
        <w:t xml:space="preserve">If the meeting attendees vote to remain in session, the process in Section 4.a will be repeated every 15 minutes until all business is completed or the meeting is adjourned, with any remaining items sent to the BOD under Section 4.b. </w:t>
      </w:r>
    </w:p>
    <w:p w14:paraId="68B05229" w14:textId="0311DA68" w:rsidR="00BB219D" w:rsidRPr="00B07000" w:rsidRDefault="00BB219D" w:rsidP="00BB219D">
      <w:pPr>
        <w:pStyle w:val="ListParagraph"/>
        <w:numPr>
          <w:ilvl w:val="1"/>
          <w:numId w:val="1"/>
        </w:numPr>
        <w:rPr>
          <w:rFonts w:ascii="Times New Roman" w:hAnsi="Times New Roman" w:cs="Times New Roman"/>
        </w:rPr>
      </w:pPr>
      <w:r w:rsidRPr="00B07000">
        <w:rPr>
          <w:rFonts w:ascii="Times New Roman" w:hAnsi="Times New Roman" w:cs="Times New Roman"/>
        </w:rPr>
        <w:t>At the close of the business meeting, the secretary will record the minutes and publish them on the MMSC website, subject to approval at the next CAG or Special Meeting.</w:t>
      </w:r>
    </w:p>
    <w:p w14:paraId="658A09C4" w14:textId="77777777" w:rsidR="00F74F90" w:rsidRPr="00B07000" w:rsidRDefault="00F74F90" w:rsidP="00F74F90">
      <w:pPr>
        <w:rPr>
          <w:rFonts w:ascii="Times New Roman" w:hAnsi="Times New Roman" w:cs="Times New Roman"/>
        </w:rPr>
      </w:pPr>
    </w:p>
    <w:p w14:paraId="22876452" w14:textId="55A92D64" w:rsidR="00F74F90" w:rsidRPr="00B07000" w:rsidRDefault="00F74F90" w:rsidP="00F74F90">
      <w:pPr>
        <w:rPr>
          <w:rFonts w:ascii="Times New Roman" w:hAnsi="Times New Roman" w:cs="Times New Roman"/>
        </w:rPr>
      </w:pPr>
      <w:r w:rsidRPr="00B07000">
        <w:rPr>
          <w:rFonts w:ascii="Times New Roman" w:hAnsi="Times New Roman" w:cs="Times New Roman"/>
        </w:rPr>
        <w:t>Adopted by MMSC Board of Directors – August 29, 2026</w:t>
      </w:r>
    </w:p>
    <w:sectPr w:rsidR="00F74F90" w:rsidRPr="00B0700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8A4E154" w14:textId="77777777" w:rsidR="00DA331C" w:rsidRDefault="00DA331C" w:rsidP="00C86FB4">
      <w:pPr>
        <w:spacing w:after="0" w:line="240" w:lineRule="auto"/>
      </w:pPr>
      <w:r>
        <w:separator/>
      </w:r>
    </w:p>
  </w:endnote>
  <w:endnote w:type="continuationSeparator" w:id="0">
    <w:p w14:paraId="6DC5FF81" w14:textId="77777777" w:rsidR="00DA331C" w:rsidRDefault="00DA331C" w:rsidP="00C86F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4073AB5" w14:textId="77777777" w:rsidR="00C86FB4" w:rsidRDefault="00C86F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F0C01A6" w14:textId="77777777" w:rsidR="00C86FB4" w:rsidRDefault="00C86F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8344B6" w14:textId="77777777" w:rsidR="00C86FB4" w:rsidRDefault="00C86F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97BCCAC" w14:textId="77777777" w:rsidR="00DA331C" w:rsidRDefault="00DA331C" w:rsidP="00C86FB4">
      <w:pPr>
        <w:spacing w:after="0" w:line="240" w:lineRule="auto"/>
      </w:pPr>
      <w:r>
        <w:separator/>
      </w:r>
    </w:p>
  </w:footnote>
  <w:footnote w:type="continuationSeparator" w:id="0">
    <w:p w14:paraId="61284A38" w14:textId="77777777" w:rsidR="00DA331C" w:rsidRDefault="00DA331C" w:rsidP="00C86F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992019" w14:textId="5C67E761" w:rsidR="00C86FB4" w:rsidRDefault="00DA331C">
    <w:pPr>
      <w:pStyle w:val="Header"/>
    </w:pPr>
    <w:r>
      <w:rPr>
        <w:noProof/>
      </w:rPr>
      <w:pict w14:anchorId="0A063B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53783" o:spid="_x0000_s1027" type="#_x0000_t136" alt="" style="position:absolute;margin-left:0;margin-top:0;width:463.3pt;height:196.55pt;rotation:315;z-index:-251651072;mso-wrap-edited:f;mso-width-percent:0;mso-height-percent:0;mso-position-horizontal:center;mso-position-horizontal-relative:margin;mso-position-vertical:center;mso-position-vertical-relative:margin;mso-width-percent:0;mso-height-percent:0" o:allowincell="f" fillcolor="silver" stroked="f">
          <v:fill opacity="45875f"/>
          <v:textpath style="font-family:&quot;Calibri&quot;;font-size:1pt;font-weight:bold"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0037B4" w14:textId="25ABBDDA" w:rsidR="00C86FB4" w:rsidRDefault="00DA331C">
    <w:pPr>
      <w:pStyle w:val="Header"/>
    </w:pPr>
    <w:r>
      <w:rPr>
        <w:noProof/>
      </w:rPr>
      <w:pict w14:anchorId="78E146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53784" o:spid="_x0000_s1026" type="#_x0000_t136" alt="" style="position:absolute;margin-left:0;margin-top:0;width:463.3pt;height:196.55pt;rotation:315;z-index:-251646976;mso-wrap-edited:f;mso-width-percent:0;mso-height-percent:0;mso-position-horizontal:center;mso-position-horizontal-relative:margin;mso-position-vertical:center;mso-position-vertical-relative:margin;mso-width-percent:0;mso-height-percent:0" o:allowincell="f" fillcolor="silver" stroked="f">
          <v:fill opacity="45875f"/>
          <v:textpath style="font-family:&quot;Calibri&quot;;font-size:1pt;font-weight:bold"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BE1871" w14:textId="2DFE0A87" w:rsidR="00C86FB4" w:rsidRDefault="00DA331C">
    <w:pPr>
      <w:pStyle w:val="Header"/>
    </w:pPr>
    <w:r>
      <w:rPr>
        <w:noProof/>
      </w:rPr>
      <w:pict w14:anchorId="788A9F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53782" o:spid="_x0000_s1025" type="#_x0000_t136" alt="" style="position:absolute;margin-left:0;margin-top:0;width:463.3pt;height:196.55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45875f"/>
          <v:textpath style="font-family:&quot;Calibri&quot;;font-size:1pt;font-weight:bold"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9E6A23"/>
    <w:multiLevelType w:val="hybridMultilevel"/>
    <w:tmpl w:val="F9F4D0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7202880"/>
    <w:multiLevelType w:val="hybridMultilevel"/>
    <w:tmpl w:val="F9F4D09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88518519">
    <w:abstractNumId w:val="0"/>
  </w:num>
  <w:num w:numId="2" w16cid:durableId="54595497">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835"/>
    <w:rsid w:val="001376D0"/>
    <w:rsid w:val="003B30C7"/>
    <w:rsid w:val="00463835"/>
    <w:rsid w:val="006B50BB"/>
    <w:rsid w:val="006B6C5F"/>
    <w:rsid w:val="006D7A7D"/>
    <w:rsid w:val="00781580"/>
    <w:rsid w:val="00912938"/>
    <w:rsid w:val="009B3AF4"/>
    <w:rsid w:val="00A30D45"/>
    <w:rsid w:val="00B07000"/>
    <w:rsid w:val="00B44673"/>
    <w:rsid w:val="00BB219D"/>
    <w:rsid w:val="00BF2C0F"/>
    <w:rsid w:val="00C86FB4"/>
    <w:rsid w:val="00DA331C"/>
    <w:rsid w:val="00E37494"/>
    <w:rsid w:val="00F72231"/>
    <w:rsid w:val="00F74F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3DA3E3"/>
  <w15:chartTrackingRefBased/>
  <w15:docId w15:val="{14C57166-85D7-B944-BB15-FF3D0E284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paragraph" w:styleId="Heading1">
    <w:name w:val="heading 1"/>
    <w:basedOn w:val="Normal"/>
    <w:next w:val="Normal"/>
    <w:link w:val="Heading1Char"/>
    <w:uiPriority w:val="9"/>
    <w:qFormat/>
    <w:rsid w:val="004638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38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38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38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38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38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38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38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38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3835"/>
    <w:rPr>
      <w:rFonts w:asciiTheme="majorHAnsi" w:eastAsiaTheme="majorEastAsia" w:hAnsiTheme="majorHAnsi" w:cstheme="majorBidi"/>
      <w:color w:val="0F4761" w:themeColor="accent1" w:themeShade="BF"/>
      <w:sz w:val="40"/>
      <w:szCs w:val="40"/>
      <w:lang w:val="en-CA"/>
    </w:rPr>
  </w:style>
  <w:style w:type="character" w:customStyle="1" w:styleId="Heading2Char">
    <w:name w:val="Heading 2 Char"/>
    <w:basedOn w:val="DefaultParagraphFont"/>
    <w:link w:val="Heading2"/>
    <w:uiPriority w:val="9"/>
    <w:semiHidden/>
    <w:rsid w:val="00463835"/>
    <w:rPr>
      <w:rFonts w:asciiTheme="majorHAnsi" w:eastAsiaTheme="majorEastAsia" w:hAnsiTheme="majorHAnsi" w:cstheme="majorBidi"/>
      <w:color w:val="0F4761" w:themeColor="accent1" w:themeShade="BF"/>
      <w:sz w:val="32"/>
      <w:szCs w:val="32"/>
      <w:lang w:val="en-CA"/>
    </w:rPr>
  </w:style>
  <w:style w:type="character" w:customStyle="1" w:styleId="Heading3Char">
    <w:name w:val="Heading 3 Char"/>
    <w:basedOn w:val="DefaultParagraphFont"/>
    <w:link w:val="Heading3"/>
    <w:uiPriority w:val="9"/>
    <w:semiHidden/>
    <w:rsid w:val="00463835"/>
    <w:rPr>
      <w:rFonts w:eastAsiaTheme="majorEastAsia" w:cstheme="majorBidi"/>
      <w:color w:val="0F4761" w:themeColor="accent1" w:themeShade="BF"/>
      <w:sz w:val="28"/>
      <w:szCs w:val="28"/>
      <w:lang w:val="en-CA"/>
    </w:rPr>
  </w:style>
  <w:style w:type="character" w:customStyle="1" w:styleId="Heading4Char">
    <w:name w:val="Heading 4 Char"/>
    <w:basedOn w:val="DefaultParagraphFont"/>
    <w:link w:val="Heading4"/>
    <w:uiPriority w:val="9"/>
    <w:semiHidden/>
    <w:rsid w:val="00463835"/>
    <w:rPr>
      <w:rFonts w:eastAsiaTheme="majorEastAsia" w:cstheme="majorBidi"/>
      <w:i/>
      <w:iCs/>
      <w:color w:val="0F4761" w:themeColor="accent1" w:themeShade="BF"/>
      <w:lang w:val="en-CA"/>
    </w:rPr>
  </w:style>
  <w:style w:type="character" w:customStyle="1" w:styleId="Heading5Char">
    <w:name w:val="Heading 5 Char"/>
    <w:basedOn w:val="DefaultParagraphFont"/>
    <w:link w:val="Heading5"/>
    <w:uiPriority w:val="9"/>
    <w:semiHidden/>
    <w:rsid w:val="00463835"/>
    <w:rPr>
      <w:rFonts w:eastAsiaTheme="majorEastAsia" w:cstheme="majorBidi"/>
      <w:color w:val="0F4761" w:themeColor="accent1" w:themeShade="BF"/>
      <w:lang w:val="en-CA"/>
    </w:rPr>
  </w:style>
  <w:style w:type="character" w:customStyle="1" w:styleId="Heading6Char">
    <w:name w:val="Heading 6 Char"/>
    <w:basedOn w:val="DefaultParagraphFont"/>
    <w:link w:val="Heading6"/>
    <w:uiPriority w:val="9"/>
    <w:semiHidden/>
    <w:rsid w:val="00463835"/>
    <w:rPr>
      <w:rFonts w:eastAsiaTheme="majorEastAsia" w:cstheme="majorBidi"/>
      <w:i/>
      <w:iCs/>
      <w:color w:val="595959" w:themeColor="text1" w:themeTint="A6"/>
      <w:lang w:val="en-CA"/>
    </w:rPr>
  </w:style>
  <w:style w:type="character" w:customStyle="1" w:styleId="Heading7Char">
    <w:name w:val="Heading 7 Char"/>
    <w:basedOn w:val="DefaultParagraphFont"/>
    <w:link w:val="Heading7"/>
    <w:uiPriority w:val="9"/>
    <w:semiHidden/>
    <w:rsid w:val="00463835"/>
    <w:rPr>
      <w:rFonts w:eastAsiaTheme="majorEastAsia" w:cstheme="majorBidi"/>
      <w:color w:val="595959" w:themeColor="text1" w:themeTint="A6"/>
      <w:lang w:val="en-CA"/>
    </w:rPr>
  </w:style>
  <w:style w:type="character" w:customStyle="1" w:styleId="Heading8Char">
    <w:name w:val="Heading 8 Char"/>
    <w:basedOn w:val="DefaultParagraphFont"/>
    <w:link w:val="Heading8"/>
    <w:uiPriority w:val="9"/>
    <w:semiHidden/>
    <w:rsid w:val="00463835"/>
    <w:rPr>
      <w:rFonts w:eastAsiaTheme="majorEastAsia" w:cstheme="majorBidi"/>
      <w:i/>
      <w:iCs/>
      <w:color w:val="272727" w:themeColor="text1" w:themeTint="D8"/>
      <w:lang w:val="en-CA"/>
    </w:rPr>
  </w:style>
  <w:style w:type="character" w:customStyle="1" w:styleId="Heading9Char">
    <w:name w:val="Heading 9 Char"/>
    <w:basedOn w:val="DefaultParagraphFont"/>
    <w:link w:val="Heading9"/>
    <w:uiPriority w:val="9"/>
    <w:semiHidden/>
    <w:rsid w:val="00463835"/>
    <w:rPr>
      <w:rFonts w:eastAsiaTheme="majorEastAsia" w:cstheme="majorBidi"/>
      <w:color w:val="272727" w:themeColor="text1" w:themeTint="D8"/>
      <w:lang w:val="en-CA"/>
    </w:rPr>
  </w:style>
  <w:style w:type="paragraph" w:styleId="Title">
    <w:name w:val="Title"/>
    <w:basedOn w:val="Normal"/>
    <w:next w:val="Normal"/>
    <w:link w:val="TitleChar"/>
    <w:uiPriority w:val="10"/>
    <w:qFormat/>
    <w:rsid w:val="004638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3835"/>
    <w:rPr>
      <w:rFonts w:asciiTheme="majorHAnsi" w:eastAsiaTheme="majorEastAsia" w:hAnsiTheme="majorHAnsi" w:cstheme="majorBidi"/>
      <w:spacing w:val="-10"/>
      <w:kern w:val="28"/>
      <w:sz w:val="56"/>
      <w:szCs w:val="56"/>
      <w:lang w:val="en-CA"/>
    </w:rPr>
  </w:style>
  <w:style w:type="paragraph" w:styleId="Subtitle">
    <w:name w:val="Subtitle"/>
    <w:basedOn w:val="Normal"/>
    <w:next w:val="Normal"/>
    <w:link w:val="SubtitleChar"/>
    <w:uiPriority w:val="11"/>
    <w:qFormat/>
    <w:rsid w:val="004638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3835"/>
    <w:rPr>
      <w:rFonts w:eastAsiaTheme="majorEastAsia" w:cstheme="majorBidi"/>
      <w:color w:val="595959" w:themeColor="text1" w:themeTint="A6"/>
      <w:spacing w:val="15"/>
      <w:sz w:val="28"/>
      <w:szCs w:val="28"/>
      <w:lang w:val="en-CA"/>
    </w:rPr>
  </w:style>
  <w:style w:type="paragraph" w:styleId="Quote">
    <w:name w:val="Quote"/>
    <w:basedOn w:val="Normal"/>
    <w:next w:val="Normal"/>
    <w:link w:val="QuoteChar"/>
    <w:uiPriority w:val="29"/>
    <w:qFormat/>
    <w:rsid w:val="00463835"/>
    <w:pPr>
      <w:spacing w:before="160"/>
      <w:jc w:val="center"/>
    </w:pPr>
    <w:rPr>
      <w:i/>
      <w:iCs/>
      <w:color w:val="404040" w:themeColor="text1" w:themeTint="BF"/>
    </w:rPr>
  </w:style>
  <w:style w:type="character" w:customStyle="1" w:styleId="QuoteChar">
    <w:name w:val="Quote Char"/>
    <w:basedOn w:val="DefaultParagraphFont"/>
    <w:link w:val="Quote"/>
    <w:uiPriority w:val="29"/>
    <w:rsid w:val="00463835"/>
    <w:rPr>
      <w:i/>
      <w:iCs/>
      <w:color w:val="404040" w:themeColor="text1" w:themeTint="BF"/>
      <w:lang w:val="en-CA"/>
    </w:rPr>
  </w:style>
  <w:style w:type="paragraph" w:styleId="ListParagraph">
    <w:name w:val="List Paragraph"/>
    <w:basedOn w:val="Normal"/>
    <w:uiPriority w:val="34"/>
    <w:qFormat/>
    <w:rsid w:val="00463835"/>
    <w:pPr>
      <w:ind w:left="720"/>
      <w:contextualSpacing/>
    </w:pPr>
  </w:style>
  <w:style w:type="character" w:styleId="IntenseEmphasis">
    <w:name w:val="Intense Emphasis"/>
    <w:basedOn w:val="DefaultParagraphFont"/>
    <w:uiPriority w:val="21"/>
    <w:qFormat/>
    <w:rsid w:val="00463835"/>
    <w:rPr>
      <w:i/>
      <w:iCs/>
      <w:color w:val="0F4761" w:themeColor="accent1" w:themeShade="BF"/>
    </w:rPr>
  </w:style>
  <w:style w:type="paragraph" w:styleId="IntenseQuote">
    <w:name w:val="Intense Quote"/>
    <w:basedOn w:val="Normal"/>
    <w:next w:val="Normal"/>
    <w:link w:val="IntenseQuoteChar"/>
    <w:uiPriority w:val="30"/>
    <w:qFormat/>
    <w:rsid w:val="004638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3835"/>
    <w:rPr>
      <w:i/>
      <w:iCs/>
      <w:color w:val="0F4761" w:themeColor="accent1" w:themeShade="BF"/>
      <w:lang w:val="en-CA"/>
    </w:rPr>
  </w:style>
  <w:style w:type="character" w:styleId="IntenseReference">
    <w:name w:val="Intense Reference"/>
    <w:basedOn w:val="DefaultParagraphFont"/>
    <w:uiPriority w:val="32"/>
    <w:qFormat/>
    <w:rsid w:val="00463835"/>
    <w:rPr>
      <w:b/>
      <w:bCs/>
      <w:smallCaps/>
      <w:color w:val="0F4761" w:themeColor="accent1" w:themeShade="BF"/>
      <w:spacing w:val="5"/>
    </w:rPr>
  </w:style>
  <w:style w:type="paragraph" w:styleId="Header">
    <w:name w:val="header"/>
    <w:basedOn w:val="Normal"/>
    <w:link w:val="HeaderChar"/>
    <w:uiPriority w:val="99"/>
    <w:unhideWhenUsed/>
    <w:rsid w:val="00C86F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6FB4"/>
    <w:rPr>
      <w:lang w:val="en-CA"/>
    </w:rPr>
  </w:style>
  <w:style w:type="paragraph" w:styleId="Footer">
    <w:name w:val="footer"/>
    <w:basedOn w:val="Normal"/>
    <w:link w:val="FooterChar"/>
    <w:uiPriority w:val="99"/>
    <w:unhideWhenUsed/>
    <w:rsid w:val="00C86F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6FB4"/>
    <w:rPr>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2</Pages>
  <Words>481</Words>
  <Characters>2748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Weerts</dc:creator>
  <cp:keywords/>
  <dc:description/>
  <cp:lastModifiedBy>David Weerts</cp:lastModifiedBy>
  <cp:revision>4</cp:revision>
  <dcterms:created xsi:type="dcterms:W3CDTF">2026-08-18T21:13:00Z</dcterms:created>
  <dcterms:modified xsi:type="dcterms:W3CDTF">2026-08-29T17:25:00Z</dcterms:modified>
</cp:coreProperties>
</file>